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6D17CA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6D17C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 составлением договора и консультацией обращайтесь в Кадастровую палату</w:t>
      </w:r>
    </w:p>
    <w:bookmarkEnd w:id="0"/>
    <w:p w:rsid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88265</wp:posOffset>
            </wp:positionV>
            <wp:extent cx="3250565" cy="2676525"/>
            <wp:effectExtent l="19050" t="0" r="6985" b="0"/>
            <wp:wrapSquare wrapText="bothSides"/>
            <wp:docPr id="3" name="Рисунок 1" descr="C:\Users\Vlad\Desktop\ВСЕ\Новая папка (2)\консуль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ВСЕ\Новая папка (2)\консультац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7CA">
        <w:rPr>
          <w:rFonts w:ascii="Segoe UI" w:hAnsi="Segoe UI" w:cs="Segoe UI"/>
          <w:noProof/>
          <w:lang w:eastAsia="ru-RU"/>
        </w:rPr>
        <w:t>Почти два года Кадастровая палата по Красноярскому краю оказывает населению информационные, справочные и консультационные услуги. За это время данными услугами воспользовались более 500 человек.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При обращении заинтересованного лица сотрудники Кадастровой палаты оказывают высококвалифицированную помощь: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- в составлении договора купли-продажи, дарения, аренды;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- по вопросам, касающимся операций с недвижимостью;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- в проверке необходимых для сделок документов.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Наибольшей популярностью у жителей Красноярского края пользуются услуги по подготовке проектов договоров в простой письменной форме между физическими лицами. За оказанием данной услуги в Кадастровую палату обратилось 360 заявителей.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Так как сотрудники Кадастровой палаты имеют многолетний опыт работы в учетно-регистрационной сфере, осведомлены об изменениях законодательства и обладают знаниями нормативно-правовой базы, не отстает по популярности у заявителей и услуга консультационной помощи по вопросам, касающимся операций с недвижимостью.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Оказанная профессиональная консультационная помощь сотрудников Кадастровой палаты способствует снижению количества решений о приостановлении или отказе в постановке объектов недвижимости на кадастровый учет, а также предупреждает незаконные действия мошенников.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С полным перечнем услуг и их стоимостью можно ознакомиться на сайте Кадастровой палаты: http://kadastr.ru в разделе «Деятельность», выбрав вкладку «Консультационные услуги». При этом в меню регионов (в левом верхнем углу) потребуется выбрать Красноярский край.</w:t>
      </w:r>
    </w:p>
    <w:p w:rsidR="001A32EC" w:rsidRPr="00936543" w:rsidRDefault="006D17CA" w:rsidP="006D17CA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Информацию о порядке оказания перечисленных услуг Кадастровой палаты можно узнать по телефону 8 (391) 228-66-70 (доб. 2225), e-mail: dogovor@24.kadastr.ru.</w:t>
      </w:r>
    </w:p>
    <w:sectPr w:rsidR="001A32EC" w:rsidRPr="00936543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5" w:rsidRDefault="00BD5CF5" w:rsidP="00CD085E">
      <w:r>
        <w:separator/>
      </w:r>
    </w:p>
  </w:endnote>
  <w:endnote w:type="continuationSeparator" w:id="1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 xml:space="preserve">Филиал ФГБУ «ФКП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BD5CF5" w:rsidRDefault="006D3B72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85F74">
      <w:rPr>
        <w:noProof/>
        <w:sz w:val="16"/>
        <w:szCs w:val="16"/>
      </w:rPr>
      <w:t>12.07.2019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85F74">
      <w:rPr>
        <w:noProof/>
        <w:sz w:val="16"/>
        <w:szCs w:val="16"/>
      </w:rPr>
      <w:t>11:15:58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85F7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85F7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5" w:rsidRDefault="00BD5CF5" w:rsidP="00CD085E">
      <w:r>
        <w:separator/>
      </w:r>
    </w:p>
  </w:footnote>
  <w:footnote w:type="continuationSeparator" w:id="1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5F74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D3B72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66F8-ACBF-4A33-96FE-CBE39C72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123</cp:lastModifiedBy>
  <cp:revision>5</cp:revision>
  <cp:lastPrinted>2019-06-28T03:57:00Z</cp:lastPrinted>
  <dcterms:created xsi:type="dcterms:W3CDTF">2019-06-27T10:25:00Z</dcterms:created>
  <dcterms:modified xsi:type="dcterms:W3CDTF">2019-07-12T04:17:00Z</dcterms:modified>
</cp:coreProperties>
</file>